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Pr="00B00F1D" w:rsidRDefault="00783817" w:rsidP="00783817">
      <w:pPr>
        <w:pStyle w:val="berschrift3"/>
        <w:tabs>
          <w:tab w:val="right" w:pos="9356"/>
        </w:tabs>
        <w:rPr>
          <w:b w:val="0"/>
          <w:sz w:val="22"/>
          <w:szCs w:val="22"/>
          <w:lang w:val="en-US"/>
        </w:rPr>
      </w:pPr>
      <w:r w:rsidRPr="00B00F1D">
        <w:rPr>
          <w:noProof/>
          <w:u w:val="single"/>
          <w:lang w:val="en-US"/>
        </w:rPr>
        <w:t>Comunicado de imprensa</w:t>
      </w:r>
      <w:r w:rsidRPr="00B00F1D">
        <w:rPr>
          <w:szCs w:val="22"/>
          <w:lang w:val="en-US"/>
        </w:rPr>
        <w:t xml:space="preserve"> </w:t>
      </w:r>
      <w:r w:rsidRPr="00B00F1D">
        <w:rPr>
          <w:szCs w:val="22"/>
          <w:lang w:val="en-US"/>
        </w:rPr>
        <w:tab/>
      </w:r>
      <w:r w:rsidRPr="00B00F1D">
        <w:rPr>
          <w:b w:val="0"/>
          <w:sz w:val="22"/>
          <w:szCs w:val="22"/>
          <w:lang w:val="en-US"/>
        </w:rPr>
        <w:t>Sulz am Neckar, janeiro 2018</w:t>
      </w:r>
    </w:p>
    <w:p w:rsidR="002E6D66" w:rsidRPr="00B00F1D" w:rsidRDefault="002E6D66" w:rsidP="00DE4BEA">
      <w:pPr>
        <w:rPr>
          <w:rFonts w:cs="Arial"/>
          <w:sz w:val="22"/>
          <w:szCs w:val="22"/>
          <w:lang w:val="en-US"/>
        </w:rPr>
      </w:pPr>
    </w:p>
    <w:p w:rsidR="002E6D66" w:rsidRPr="00B00F1D" w:rsidRDefault="002E6D66" w:rsidP="00DE4BEA">
      <w:pPr>
        <w:rPr>
          <w:rFonts w:cs="Arial"/>
          <w:sz w:val="22"/>
          <w:szCs w:val="22"/>
          <w:lang w:val="en-US"/>
        </w:rPr>
      </w:pPr>
    </w:p>
    <w:p w:rsidR="00C35191" w:rsidRPr="00B00F1D" w:rsidRDefault="0027200D" w:rsidP="00C35191">
      <w:pPr>
        <w:rPr>
          <w:rFonts w:cs="Arial"/>
          <w:sz w:val="22"/>
          <w:szCs w:val="22"/>
          <w:highlight w:val="yellow"/>
          <w:lang w:val="en-US"/>
        </w:rPr>
      </w:pPr>
      <w:r w:rsidRPr="00B00F1D">
        <w:rPr>
          <w:rFonts w:cs="Arial"/>
          <w:sz w:val="22"/>
          <w:szCs w:val="22"/>
          <w:lang w:val="en-US"/>
        </w:rPr>
        <w:t xml:space="preserve">Mantém a </w:t>
      </w:r>
      <w:proofErr w:type="gramStart"/>
      <w:r w:rsidRPr="00B00F1D">
        <w:rPr>
          <w:rFonts w:cs="Arial"/>
          <w:sz w:val="22"/>
          <w:szCs w:val="22"/>
          <w:lang w:val="en-US"/>
        </w:rPr>
        <w:t>forma com temperatura de</w:t>
      </w:r>
      <w:proofErr w:type="gramEnd"/>
      <w:r w:rsidRPr="00B00F1D">
        <w:rPr>
          <w:rFonts w:cs="Arial"/>
          <w:sz w:val="22"/>
          <w:szCs w:val="22"/>
          <w:lang w:val="en-US"/>
        </w:rPr>
        <w:t xml:space="preserve"> 250 °C</w:t>
      </w:r>
    </w:p>
    <w:p w:rsidR="0027200D" w:rsidRPr="00B00F1D" w:rsidRDefault="0027200D" w:rsidP="0027200D">
      <w:pPr>
        <w:pStyle w:val="berschrift1"/>
        <w:rPr>
          <w:lang w:val="en-US"/>
        </w:rPr>
      </w:pPr>
      <w:r w:rsidRPr="00B00F1D">
        <w:rPr>
          <w:lang w:val="en-US"/>
        </w:rPr>
        <w:t>A KIPP apresenta puxadores industriais de termoplástico resistentes ao calor</w:t>
      </w:r>
    </w:p>
    <w:p w:rsidR="00E24ACD" w:rsidRPr="00B00F1D" w:rsidRDefault="00E24ACD" w:rsidP="005325A5">
      <w:pPr>
        <w:tabs>
          <w:tab w:val="left" w:pos="6342"/>
        </w:tabs>
        <w:spacing w:after="120" w:line="360" w:lineRule="auto"/>
        <w:ind w:right="-37"/>
        <w:rPr>
          <w:b/>
          <w:bCs/>
          <w:sz w:val="22"/>
          <w:szCs w:val="22"/>
          <w:lang w:val="en-US" w:eastAsia="x-none"/>
        </w:rPr>
      </w:pPr>
    </w:p>
    <w:p w:rsidR="00E24ACD" w:rsidRPr="00B00F1D" w:rsidRDefault="00E24ACD" w:rsidP="005325A5">
      <w:pPr>
        <w:tabs>
          <w:tab w:val="left" w:pos="6342"/>
        </w:tabs>
        <w:spacing w:after="120" w:line="360" w:lineRule="auto"/>
        <w:ind w:right="-37"/>
        <w:rPr>
          <w:b/>
          <w:bCs/>
          <w:sz w:val="22"/>
          <w:szCs w:val="22"/>
          <w:lang w:val="en-US" w:eastAsia="x-none"/>
        </w:rPr>
      </w:pPr>
      <w:r w:rsidRPr="00B00F1D">
        <w:rPr>
          <w:b/>
          <w:bCs/>
          <w:sz w:val="22"/>
          <w:szCs w:val="22"/>
          <w:lang w:val="en-US"/>
        </w:rPr>
        <w:t xml:space="preserve">Com os novos puxadores, a HEINRICH KIPP WERK oferece a solucão confiável para aplicações em áreas de </w:t>
      </w:r>
      <w:proofErr w:type="gramStart"/>
      <w:r w:rsidRPr="00B00F1D">
        <w:rPr>
          <w:b/>
          <w:bCs/>
          <w:sz w:val="22"/>
          <w:szCs w:val="22"/>
          <w:lang w:val="en-US"/>
        </w:rPr>
        <w:t>altas</w:t>
      </w:r>
      <w:proofErr w:type="gramEnd"/>
      <w:r w:rsidRPr="00B00F1D">
        <w:rPr>
          <w:b/>
          <w:bCs/>
          <w:sz w:val="22"/>
          <w:szCs w:val="22"/>
          <w:lang w:val="en-US"/>
        </w:rPr>
        <w:t xml:space="preserve"> temperaturas. Todavia, estas não são as únicas novidades, pois a KIPP amplia mais uma vez seu portifólio de produtos, oferecendo puxadores estáveis e cabos anatômicos de longa durabilidade.</w:t>
      </w:r>
    </w:p>
    <w:p w:rsidR="00415E00" w:rsidRPr="00B00F1D" w:rsidRDefault="00E24ACD" w:rsidP="00E24ACD">
      <w:pPr>
        <w:tabs>
          <w:tab w:val="left" w:pos="6342"/>
        </w:tabs>
        <w:spacing w:after="120" w:line="360" w:lineRule="auto"/>
        <w:ind w:right="-37"/>
        <w:rPr>
          <w:rFonts w:cs="Arial"/>
          <w:color w:val="000000"/>
          <w:sz w:val="22"/>
          <w:szCs w:val="22"/>
          <w:lang w:val="en-US"/>
        </w:rPr>
      </w:pPr>
      <w:r w:rsidRPr="00B00F1D">
        <w:rPr>
          <w:rFonts w:cs="Arial"/>
          <w:color w:val="000000"/>
          <w:sz w:val="22"/>
          <w:szCs w:val="22"/>
          <w:lang w:val="en-US"/>
        </w:rPr>
        <w:t xml:space="preserve">Os novos puxadores da KIPP suportam tanto temperaturas contínuas de 150 °C como temperaturas extremas de 250 °C, atingidas a curto prazo. Eles são aplicados </w:t>
      </w:r>
      <w:proofErr w:type="gramStart"/>
      <w:r w:rsidRPr="00B00F1D">
        <w:rPr>
          <w:rFonts w:cs="Arial"/>
          <w:color w:val="000000"/>
          <w:sz w:val="22"/>
          <w:szCs w:val="22"/>
          <w:lang w:val="en-US"/>
        </w:rPr>
        <w:t>na</w:t>
      </w:r>
      <w:proofErr w:type="gramEnd"/>
      <w:r w:rsidRPr="00B00F1D">
        <w:rPr>
          <w:rFonts w:cs="Arial"/>
          <w:color w:val="000000"/>
          <w:sz w:val="22"/>
          <w:szCs w:val="22"/>
          <w:lang w:val="en-US"/>
        </w:rPr>
        <w:t xml:space="preserve"> tecnologia medicinal e nas áreas de construção de aparelhos, onde predominam altas temperaturas ambientais. </w:t>
      </w:r>
    </w:p>
    <w:p w:rsidR="00E24ACD" w:rsidRPr="00B00F1D" w:rsidRDefault="00E24ACD" w:rsidP="00E24ACD">
      <w:pPr>
        <w:tabs>
          <w:tab w:val="left" w:pos="6342"/>
        </w:tabs>
        <w:spacing w:after="120" w:line="360" w:lineRule="auto"/>
        <w:ind w:right="-37"/>
        <w:rPr>
          <w:rFonts w:cs="Arial"/>
          <w:color w:val="000000"/>
          <w:sz w:val="22"/>
          <w:szCs w:val="22"/>
          <w:lang w:val="en-US"/>
        </w:rPr>
      </w:pPr>
      <w:r w:rsidRPr="00B00F1D">
        <w:rPr>
          <w:rFonts w:cs="Arial"/>
          <w:color w:val="000000"/>
          <w:sz w:val="22"/>
          <w:szCs w:val="22"/>
          <w:lang w:val="en-US"/>
        </w:rPr>
        <w:t xml:space="preserve">Para atingir a resistência térmica, foi utilizado termoplástico PPA reforçado com fibra de vidro. Ao contrário dos plásticos convencionais, </w:t>
      </w:r>
      <w:proofErr w:type="gramStart"/>
      <w:r w:rsidRPr="00B00F1D">
        <w:rPr>
          <w:rFonts w:cs="Arial"/>
          <w:color w:val="000000"/>
          <w:sz w:val="22"/>
          <w:szCs w:val="22"/>
          <w:lang w:val="en-US"/>
        </w:rPr>
        <w:t>este</w:t>
      </w:r>
      <w:proofErr w:type="gramEnd"/>
      <w:r w:rsidRPr="00B00F1D">
        <w:rPr>
          <w:rFonts w:cs="Arial"/>
          <w:color w:val="000000"/>
          <w:sz w:val="22"/>
          <w:szCs w:val="22"/>
          <w:lang w:val="en-US"/>
        </w:rPr>
        <w:t xml:space="preserve"> composto oferece alta estabilidade. Os puxadores são fixados com parafusos cilíndricos ou porcas sextavadas pelo lado de manuseio. Eles podem ser adquiridos em estoque em vários comprimentos. Em comparação com os puxadores de alumínio, a versão em plástico marca pontos com seu peso leve e eficiência de custos.</w:t>
      </w:r>
    </w:p>
    <w:p w:rsidR="00E24ACD" w:rsidRPr="00B00F1D" w:rsidRDefault="00E24ACD" w:rsidP="00E24ACD">
      <w:pPr>
        <w:tabs>
          <w:tab w:val="left" w:pos="6342"/>
        </w:tabs>
        <w:spacing w:after="120" w:line="360" w:lineRule="auto"/>
        <w:ind w:right="-37"/>
        <w:rPr>
          <w:rFonts w:cs="Arial"/>
          <w:color w:val="000000"/>
          <w:sz w:val="22"/>
          <w:szCs w:val="22"/>
          <w:lang w:val="en-US"/>
        </w:rPr>
      </w:pPr>
      <w:r w:rsidRPr="00B00F1D">
        <w:rPr>
          <w:rFonts w:cs="Arial"/>
          <w:color w:val="000000"/>
          <w:sz w:val="22"/>
          <w:szCs w:val="22"/>
          <w:lang w:val="en-US"/>
        </w:rPr>
        <w:t xml:space="preserve">Além de puxadores adequados para </w:t>
      </w:r>
      <w:proofErr w:type="gramStart"/>
      <w:r w:rsidRPr="00B00F1D">
        <w:rPr>
          <w:rFonts w:cs="Arial"/>
          <w:color w:val="000000"/>
          <w:sz w:val="22"/>
          <w:szCs w:val="22"/>
          <w:lang w:val="en-US"/>
        </w:rPr>
        <w:t>altas</w:t>
      </w:r>
      <w:proofErr w:type="gramEnd"/>
      <w:r w:rsidRPr="00B00F1D">
        <w:rPr>
          <w:rFonts w:cs="Arial"/>
          <w:color w:val="000000"/>
          <w:sz w:val="22"/>
          <w:szCs w:val="22"/>
          <w:lang w:val="en-US"/>
        </w:rPr>
        <w:t xml:space="preserve"> temperaturas, a KIPP apresenta no final do ano uma versão de alta estabilidade no formato oval e de alumínio, assim como cabos anatômicos de aço inoxidável. Sendo assim, </w:t>
      </w:r>
      <w:proofErr w:type="gramStart"/>
      <w:r w:rsidRPr="00B00F1D">
        <w:rPr>
          <w:rFonts w:cs="Arial"/>
          <w:color w:val="000000"/>
          <w:sz w:val="22"/>
          <w:szCs w:val="22"/>
          <w:lang w:val="en-US"/>
        </w:rPr>
        <w:t>a</w:t>
      </w:r>
      <w:proofErr w:type="gramEnd"/>
      <w:r w:rsidRPr="00B00F1D">
        <w:rPr>
          <w:rFonts w:cs="Arial"/>
          <w:color w:val="000000"/>
          <w:sz w:val="22"/>
          <w:szCs w:val="22"/>
          <w:lang w:val="en-US"/>
        </w:rPr>
        <w:t xml:space="preserve"> extensa linha de puxadores industriais da KIPP está sendo ampliada de forma significativa. Tanto no catálogo </w:t>
      </w:r>
      <w:proofErr w:type="gramStart"/>
      <w:r w:rsidRPr="00B00F1D">
        <w:rPr>
          <w:rFonts w:cs="Arial"/>
          <w:color w:val="000000"/>
          <w:sz w:val="22"/>
          <w:szCs w:val="22"/>
          <w:lang w:val="en-US"/>
        </w:rPr>
        <w:t>como</w:t>
      </w:r>
      <w:proofErr w:type="gramEnd"/>
      <w:r w:rsidRPr="00B00F1D">
        <w:rPr>
          <w:rFonts w:cs="Arial"/>
          <w:color w:val="000000"/>
          <w:sz w:val="22"/>
          <w:szCs w:val="22"/>
          <w:lang w:val="en-US"/>
        </w:rPr>
        <w:t xml:space="preserve"> no site, os clientes de todas as áreas encontram uma ampla variedade de puxadores, alças, conchas e perfis puxadores, fabricados nos mais diferentes materiais. A KIPP tem </w:t>
      </w:r>
      <w:proofErr w:type="gramStart"/>
      <w:r w:rsidRPr="00B00F1D">
        <w:rPr>
          <w:rFonts w:cs="Arial"/>
          <w:color w:val="000000"/>
          <w:sz w:val="22"/>
          <w:szCs w:val="22"/>
          <w:lang w:val="en-US"/>
        </w:rPr>
        <w:t>como</w:t>
      </w:r>
      <w:proofErr w:type="gramEnd"/>
      <w:r w:rsidRPr="00B00F1D">
        <w:rPr>
          <w:rFonts w:cs="Arial"/>
          <w:color w:val="000000"/>
          <w:sz w:val="22"/>
          <w:szCs w:val="22"/>
          <w:lang w:val="en-US"/>
        </w:rPr>
        <w:t xml:space="preserve"> objetivo, oferecer peças de operação que preencham o máximo de requisitos na construção de máquinas e equipamentos.</w:t>
      </w:r>
    </w:p>
    <w:p w:rsidR="005325A5" w:rsidRPr="00B00F1D" w:rsidRDefault="005325A5" w:rsidP="009A1A57">
      <w:pPr>
        <w:tabs>
          <w:tab w:val="left" w:pos="6342"/>
        </w:tabs>
        <w:spacing w:after="120" w:line="360" w:lineRule="auto"/>
        <w:ind w:right="-37"/>
        <w:rPr>
          <w:rFonts w:cs="Arial"/>
          <w:color w:val="000000"/>
          <w:sz w:val="22"/>
          <w:szCs w:val="22"/>
          <w:lang w:val="en-US"/>
        </w:rPr>
      </w:pPr>
    </w:p>
    <w:p w:rsidR="00D91134" w:rsidRPr="00B00F1D" w:rsidRDefault="00D91134" w:rsidP="00D91134">
      <w:pPr>
        <w:rPr>
          <w:rFonts w:cs="Arial"/>
          <w:sz w:val="20"/>
          <w:u w:val="single"/>
          <w:lang w:val="en-US"/>
        </w:rPr>
      </w:pPr>
      <w:r w:rsidRPr="00B00F1D">
        <w:rPr>
          <w:rFonts w:cs="Arial"/>
          <w:sz w:val="20"/>
          <w:u w:val="single"/>
          <w:lang w:val="en-US"/>
        </w:rPr>
        <w:t>Caracteres com espaços:</w:t>
      </w:r>
    </w:p>
    <w:p w:rsidR="00D91134" w:rsidRPr="00B00F1D" w:rsidRDefault="00B00F1D" w:rsidP="00D91134">
      <w:pPr>
        <w:tabs>
          <w:tab w:val="right" w:pos="2410"/>
        </w:tabs>
        <w:rPr>
          <w:rFonts w:cs="Arial"/>
          <w:sz w:val="20"/>
          <w:lang w:val="en-US"/>
        </w:rPr>
      </w:pPr>
      <w:r w:rsidRPr="00B00F1D">
        <w:rPr>
          <w:rFonts w:cs="Arial"/>
          <w:sz w:val="20"/>
          <w:lang w:val="en-US"/>
        </w:rPr>
        <w:t>Headline:</w:t>
      </w:r>
      <w:r w:rsidRPr="00B00F1D">
        <w:rPr>
          <w:rFonts w:cs="Arial"/>
          <w:sz w:val="20"/>
          <w:lang w:val="en-US"/>
        </w:rPr>
        <w:tab/>
      </w:r>
      <w:r>
        <w:rPr>
          <w:rFonts w:cs="Arial"/>
          <w:sz w:val="20"/>
          <w:lang w:val="en-US"/>
        </w:rPr>
        <w:t>76</w:t>
      </w:r>
      <w:r w:rsidR="00D91134" w:rsidRPr="00B00F1D">
        <w:rPr>
          <w:rFonts w:cs="Arial"/>
          <w:sz w:val="20"/>
          <w:lang w:val="en-US"/>
        </w:rPr>
        <w:t xml:space="preserve"> caracteres</w:t>
      </w:r>
    </w:p>
    <w:p w:rsidR="00D91134" w:rsidRPr="00B00F1D" w:rsidRDefault="00B00F1D" w:rsidP="00D91134">
      <w:pPr>
        <w:tabs>
          <w:tab w:val="right" w:pos="2410"/>
        </w:tabs>
        <w:rPr>
          <w:rFonts w:cs="Arial"/>
          <w:sz w:val="20"/>
          <w:lang w:val="en-US"/>
        </w:rPr>
      </w:pPr>
      <w:r>
        <w:rPr>
          <w:rFonts w:cs="Arial"/>
          <w:sz w:val="20"/>
          <w:lang w:val="en-US"/>
        </w:rPr>
        <w:t>Pre-head:</w:t>
      </w:r>
      <w:r>
        <w:rPr>
          <w:rFonts w:cs="Arial"/>
          <w:sz w:val="20"/>
          <w:lang w:val="en-US"/>
        </w:rPr>
        <w:tab/>
        <w:t>40</w:t>
      </w:r>
      <w:r w:rsidR="0008715A" w:rsidRPr="00B00F1D">
        <w:rPr>
          <w:rFonts w:cs="Arial"/>
          <w:sz w:val="20"/>
          <w:lang w:val="en-US"/>
        </w:rPr>
        <w:t xml:space="preserve"> caracteres</w:t>
      </w:r>
    </w:p>
    <w:p w:rsidR="00D91134" w:rsidRPr="00B00F1D" w:rsidRDefault="00B00F1D" w:rsidP="00D91134">
      <w:pPr>
        <w:tabs>
          <w:tab w:val="right" w:pos="2410"/>
        </w:tabs>
        <w:rPr>
          <w:rFonts w:cs="Arial"/>
          <w:sz w:val="20"/>
          <w:lang w:val="en-US"/>
        </w:rPr>
      </w:pPr>
      <w:r>
        <w:rPr>
          <w:rFonts w:cs="Arial"/>
          <w:sz w:val="20"/>
          <w:lang w:val="en-US"/>
        </w:rPr>
        <w:t>Texto:</w:t>
      </w:r>
      <w:r>
        <w:rPr>
          <w:rFonts w:cs="Arial"/>
          <w:sz w:val="20"/>
          <w:lang w:val="en-US"/>
        </w:rPr>
        <w:tab/>
        <w:t>1.636</w:t>
      </w:r>
      <w:r w:rsidR="00D91134" w:rsidRPr="00B00F1D">
        <w:rPr>
          <w:rFonts w:cs="Arial"/>
          <w:sz w:val="20"/>
          <w:lang w:val="en-US"/>
        </w:rPr>
        <w:t xml:space="preserve"> caracteres</w:t>
      </w:r>
    </w:p>
    <w:p w:rsidR="00D91134" w:rsidRPr="00B00F1D" w:rsidRDefault="00B00F1D" w:rsidP="00D91134">
      <w:pPr>
        <w:tabs>
          <w:tab w:val="right" w:pos="2410"/>
        </w:tabs>
        <w:rPr>
          <w:rFonts w:cs="Arial"/>
          <w:sz w:val="20"/>
          <w:lang w:val="en-US"/>
        </w:rPr>
      </w:pPr>
      <w:r>
        <w:rPr>
          <w:rFonts w:cs="Arial"/>
          <w:sz w:val="20"/>
          <w:lang w:val="en-US"/>
        </w:rPr>
        <w:t>Total:</w:t>
      </w:r>
      <w:r>
        <w:rPr>
          <w:rFonts w:cs="Arial"/>
          <w:sz w:val="20"/>
          <w:lang w:val="en-US"/>
        </w:rPr>
        <w:tab/>
        <w:t>1.752</w:t>
      </w:r>
      <w:bookmarkStart w:id="0" w:name="_GoBack"/>
      <w:bookmarkEnd w:id="0"/>
      <w:r w:rsidR="00D91134" w:rsidRPr="00B00F1D">
        <w:rPr>
          <w:rFonts w:cs="Arial"/>
          <w:sz w:val="20"/>
          <w:lang w:val="en-US"/>
        </w:rPr>
        <w:t xml:space="preserve"> caracteres</w:t>
      </w:r>
    </w:p>
    <w:p w:rsidR="00D91134" w:rsidRPr="00B00F1D" w:rsidRDefault="00D91134" w:rsidP="00D91134">
      <w:pPr>
        <w:rPr>
          <w:rFonts w:cs="Arial"/>
          <w:sz w:val="20"/>
          <w:lang w:val="en-US"/>
        </w:rPr>
      </w:pPr>
    </w:p>
    <w:p w:rsidR="00F94190" w:rsidRPr="00B00F1D" w:rsidRDefault="00F94190" w:rsidP="00F94190">
      <w:pPr>
        <w:tabs>
          <w:tab w:val="left" w:pos="4020"/>
        </w:tabs>
        <w:rPr>
          <w:noProof/>
          <w:lang w:val="en-US"/>
        </w:rPr>
      </w:pPr>
    </w:p>
    <w:p w:rsidR="00C324AC" w:rsidRPr="00B00F1D" w:rsidRDefault="00C324AC" w:rsidP="00F94190">
      <w:pPr>
        <w:tabs>
          <w:tab w:val="left" w:pos="4020"/>
        </w:tabs>
        <w:rPr>
          <w:noProof/>
          <w:lang w:val="en-US"/>
        </w:rPr>
      </w:pPr>
    </w:p>
    <w:p w:rsidR="00C324AC" w:rsidRPr="00B00F1D" w:rsidRDefault="00C324AC" w:rsidP="00F94190">
      <w:pPr>
        <w:tabs>
          <w:tab w:val="left" w:pos="4020"/>
        </w:tabs>
        <w:rPr>
          <w:noProof/>
          <w:lang w:val="en-US"/>
        </w:rPr>
      </w:pPr>
    </w:p>
    <w:p w:rsidR="00C324AC" w:rsidRPr="00B00F1D" w:rsidRDefault="00C324AC" w:rsidP="00F94190">
      <w:pPr>
        <w:tabs>
          <w:tab w:val="left" w:pos="4020"/>
        </w:tabs>
        <w:rPr>
          <w:noProof/>
          <w:lang w:val="en-US"/>
        </w:rPr>
      </w:pPr>
    </w:p>
    <w:p w:rsidR="00C324AC" w:rsidRPr="00B00F1D" w:rsidRDefault="00C324AC" w:rsidP="00F94190">
      <w:pPr>
        <w:tabs>
          <w:tab w:val="left" w:pos="4020"/>
        </w:tabs>
        <w:rPr>
          <w:noProof/>
          <w:lang w:val="en-US"/>
        </w:rPr>
      </w:pPr>
    </w:p>
    <w:p w:rsidR="00874552" w:rsidRPr="00B00F1D" w:rsidRDefault="00874552" w:rsidP="00874552">
      <w:pPr>
        <w:rPr>
          <w:rFonts w:cs="Arial"/>
          <w:sz w:val="20"/>
          <w:lang w:val="en-US"/>
        </w:rPr>
      </w:pPr>
      <w:r w:rsidRPr="00B00F1D">
        <w:rPr>
          <w:rFonts w:cs="Arial"/>
          <w:sz w:val="20"/>
          <w:lang w:val="en-US"/>
        </w:rPr>
        <w:t>HEINRICH KIPP WERK KG</w:t>
      </w:r>
    </w:p>
    <w:p w:rsidR="00874552" w:rsidRPr="00B00F1D" w:rsidRDefault="00874552" w:rsidP="00874552">
      <w:pPr>
        <w:rPr>
          <w:rFonts w:cs="Arial"/>
          <w:sz w:val="20"/>
          <w:lang w:val="en-US"/>
        </w:rPr>
      </w:pPr>
      <w:r w:rsidRPr="00B00F1D">
        <w:rPr>
          <w:rFonts w:cs="Arial"/>
          <w:sz w:val="20"/>
          <w:lang w:val="en-US"/>
        </w:rPr>
        <w:t>Stefanie Beck, Marketing</w:t>
      </w:r>
    </w:p>
    <w:p w:rsidR="00874552" w:rsidRPr="00B00F1D" w:rsidRDefault="00874552" w:rsidP="00874552">
      <w:pPr>
        <w:rPr>
          <w:rFonts w:cs="Arial"/>
          <w:sz w:val="20"/>
          <w:lang w:val="en-US"/>
        </w:rPr>
      </w:pPr>
      <w:r w:rsidRPr="00B00F1D">
        <w:rPr>
          <w:rFonts w:cs="Arial"/>
          <w:sz w:val="20"/>
          <w:lang w:val="en-US"/>
        </w:rPr>
        <w:t>Heubergstraße 2</w:t>
      </w:r>
    </w:p>
    <w:p w:rsidR="00874552" w:rsidRPr="00B00F1D" w:rsidRDefault="00874552" w:rsidP="00874552">
      <w:pPr>
        <w:rPr>
          <w:rFonts w:cs="Arial"/>
          <w:sz w:val="20"/>
          <w:lang w:val="en-US"/>
        </w:rPr>
      </w:pPr>
      <w:proofErr w:type="gramStart"/>
      <w:r w:rsidRPr="00B00F1D">
        <w:rPr>
          <w:rFonts w:cs="Arial"/>
          <w:sz w:val="20"/>
          <w:lang w:val="en-US"/>
        </w:rPr>
        <w:t>72172</w:t>
      </w:r>
      <w:proofErr w:type="gramEnd"/>
      <w:r w:rsidRPr="00B00F1D">
        <w:rPr>
          <w:rFonts w:cs="Arial"/>
          <w:sz w:val="20"/>
          <w:lang w:val="en-US"/>
        </w:rPr>
        <w:t xml:space="preserve"> Sulz am Neckar</w:t>
      </w:r>
    </w:p>
    <w:p w:rsidR="00874552" w:rsidRPr="00B00F1D" w:rsidRDefault="00874552" w:rsidP="00874552">
      <w:pPr>
        <w:rPr>
          <w:rFonts w:cs="Arial"/>
          <w:sz w:val="20"/>
          <w:lang w:val="en-US"/>
        </w:rPr>
      </w:pPr>
    </w:p>
    <w:p w:rsidR="00874552" w:rsidRPr="003274EE" w:rsidRDefault="00CA5326" w:rsidP="00874552">
      <w:pPr>
        <w:rPr>
          <w:rFonts w:cs="Arial"/>
          <w:sz w:val="20"/>
        </w:rPr>
      </w:pPr>
      <w:r w:rsidRPr="00B00F1D">
        <w:rPr>
          <w:rFonts w:cs="Arial"/>
          <w:sz w:val="20"/>
          <w:lang w:val="en-US"/>
        </w:rPr>
        <w:t>Tel</w:t>
      </w:r>
      <w:r>
        <w:rPr>
          <w:rFonts w:cs="Arial"/>
          <w:sz w:val="20"/>
        </w:rPr>
        <w:t>efone: +49 7454 793-30</w:t>
      </w:r>
    </w:p>
    <w:p w:rsidR="00F94190" w:rsidRPr="00F117B2" w:rsidRDefault="00874552" w:rsidP="00F117B2">
      <w:pPr>
        <w:rPr>
          <w:sz w:val="20"/>
          <w:szCs w:val="20"/>
        </w:rPr>
      </w:pPr>
      <w:r>
        <w:rPr>
          <w:sz w:val="20"/>
          <w:szCs w:val="20"/>
        </w:rPr>
        <w:t xml:space="preserve">E-mail: stefanie.beck@kipp.com </w:t>
      </w:r>
    </w:p>
    <w:p w:rsidR="00CA5326" w:rsidRDefault="00CA5326">
      <w:pPr>
        <w:rPr>
          <w:noProof/>
        </w:rPr>
      </w:pPr>
    </w:p>
    <w:p w:rsidR="00C324AC" w:rsidRDefault="00C324AC">
      <w:pPr>
        <w:rPr>
          <w:noProof/>
        </w:rPr>
      </w:pPr>
    </w:p>
    <w:p w:rsidR="00CA5326" w:rsidRPr="003274EE" w:rsidRDefault="00CA5326" w:rsidP="00CA5326">
      <w:pPr>
        <w:pStyle w:val="berschrift3"/>
      </w:pPr>
      <w:r>
        <w:t>Outras informações e fotos de imprensa</w:t>
      </w:r>
    </w:p>
    <w:p w:rsidR="00CA5326" w:rsidRPr="00B00F1D" w:rsidRDefault="00CA5326" w:rsidP="00CA5326">
      <w:pPr>
        <w:rPr>
          <w:sz w:val="20"/>
          <w:lang w:val="en-US"/>
        </w:rPr>
      </w:pPr>
      <w:r w:rsidRPr="00B00F1D">
        <w:rPr>
          <w:sz w:val="20"/>
          <w:lang w:val="en-US"/>
        </w:rPr>
        <w:t>Veja www.kipp.com, região: Alemanha, Rubrica: News/área de imprensa</w:t>
      </w:r>
    </w:p>
    <w:p w:rsidR="00CA5326" w:rsidRPr="00B00F1D" w:rsidRDefault="00CA5326" w:rsidP="00CA5326">
      <w:pPr>
        <w:rPr>
          <w:sz w:val="20"/>
          <w:lang w:val="en-US"/>
        </w:rPr>
      </w:pPr>
    </w:p>
    <w:p w:rsidR="00CA5326" w:rsidRPr="00B00F1D" w:rsidRDefault="00CA5326" w:rsidP="00CA5326">
      <w:pPr>
        <w:rPr>
          <w:rFonts w:cs="Arial"/>
          <w:sz w:val="20"/>
          <w:szCs w:val="20"/>
          <w:lang w:val="en-US"/>
        </w:rPr>
      </w:pPr>
    </w:p>
    <w:p w:rsidR="00CA5326" w:rsidRPr="00B00F1D" w:rsidRDefault="00CA5326" w:rsidP="00CA5326">
      <w:pPr>
        <w:pStyle w:val="berschrift3"/>
        <w:rPr>
          <w:lang w:val="en-US"/>
        </w:rPr>
      </w:pPr>
    </w:p>
    <w:p w:rsidR="00CA5326" w:rsidRPr="00B00F1D" w:rsidRDefault="00CA5326" w:rsidP="00CA5326">
      <w:pPr>
        <w:pStyle w:val="berschrift3"/>
        <w:rPr>
          <w:lang w:val="en-US"/>
        </w:rPr>
      </w:pPr>
    </w:p>
    <w:p w:rsidR="00CA5326" w:rsidRDefault="00CA5326" w:rsidP="00CA5326">
      <w:pPr>
        <w:pStyle w:val="berschrift3"/>
      </w:pPr>
      <w:r>
        <w:t>Foto</w:t>
      </w:r>
      <w:r>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5106"/>
        <w:gridCol w:w="4277"/>
      </w:tblGrid>
      <w:tr w:rsidR="00CA5326" w:rsidRPr="003274EE" w:rsidTr="002B249D">
        <w:tc>
          <w:tcPr>
            <w:tcW w:w="4594" w:type="dxa"/>
          </w:tcPr>
          <w:p w:rsidR="00BA6B79" w:rsidRPr="00B00F1D" w:rsidRDefault="00D07204" w:rsidP="002B249D">
            <w:pPr>
              <w:rPr>
                <w:sz w:val="20"/>
                <w:lang w:val="en-US"/>
              </w:rPr>
            </w:pPr>
            <w:r w:rsidRPr="00B00F1D">
              <w:rPr>
                <w:sz w:val="20"/>
                <w:lang w:val="en-US"/>
              </w:rPr>
              <w:t>KIPP Puxadores mantém a forma com temperatura de 250 °C</w:t>
            </w:r>
          </w:p>
          <w:p w:rsidR="00CA5326" w:rsidRDefault="00CA5326" w:rsidP="002B249D">
            <w:pPr>
              <w:rPr>
                <w:sz w:val="20"/>
              </w:rPr>
            </w:pPr>
            <w:r>
              <w:rPr>
                <w:sz w:val="20"/>
              </w:rPr>
              <w:t xml:space="preserve">Foto: KIPP </w:t>
            </w:r>
          </w:p>
          <w:p w:rsidR="00CA5326" w:rsidRPr="00362FE9" w:rsidRDefault="00C324AC" w:rsidP="002B249D">
            <w:pPr>
              <w:rPr>
                <w:sz w:val="20"/>
              </w:rPr>
            </w:pPr>
            <w:r>
              <w:rPr>
                <w:noProof/>
                <w:sz w:val="20"/>
              </w:rPr>
              <w:drawing>
                <wp:inline distT="0" distB="0" distL="0" distR="0">
                  <wp:extent cx="3099167" cy="2185670"/>
                  <wp:effectExtent l="0" t="0" r="635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PP-Bügelgriffe-Thermoplast-K0190-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2967" cy="2188350"/>
                          </a:xfrm>
                          <a:prstGeom prst="rect">
                            <a:avLst/>
                          </a:prstGeom>
                        </pic:spPr>
                      </pic:pic>
                    </a:graphicData>
                  </a:graphic>
                </wp:inline>
              </w:drawing>
            </w:r>
          </w:p>
        </w:tc>
        <w:tc>
          <w:tcPr>
            <w:tcW w:w="4863" w:type="dxa"/>
          </w:tcPr>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 xml:space="preserve">Arquivo de imagem: </w:t>
            </w:r>
          </w:p>
          <w:p w:rsidR="00CA5326" w:rsidRPr="00ED01E4" w:rsidRDefault="003B74D5" w:rsidP="00D07204">
            <w:pPr>
              <w:rPr>
                <w:sz w:val="20"/>
              </w:rPr>
            </w:pPr>
            <w:r>
              <w:rPr>
                <w:sz w:val="20"/>
              </w:rPr>
              <w:t>KIPP-Bügelgriffe-Thermoplast-K0190.jpg</w:t>
            </w:r>
          </w:p>
        </w:tc>
      </w:tr>
      <w:tr w:rsidR="00CA5326" w:rsidRPr="003274EE" w:rsidTr="002B249D">
        <w:tc>
          <w:tcPr>
            <w:tcW w:w="4594" w:type="dxa"/>
          </w:tcPr>
          <w:p w:rsidR="00CA5326" w:rsidRPr="00634D5D" w:rsidRDefault="00CA5326" w:rsidP="002B249D">
            <w:pPr>
              <w:rPr>
                <w:sz w:val="20"/>
              </w:rPr>
            </w:pPr>
          </w:p>
        </w:tc>
        <w:tc>
          <w:tcPr>
            <w:tcW w:w="4863" w:type="dxa"/>
          </w:tcPr>
          <w:p w:rsidR="00CA5326" w:rsidRPr="0050045F" w:rsidRDefault="00CA5326" w:rsidP="002B249D">
            <w:pPr>
              <w:rPr>
                <w:rFonts w:cs="Arial"/>
                <w:sz w:val="20"/>
                <w:szCs w:val="20"/>
              </w:rPr>
            </w:pPr>
          </w:p>
        </w:tc>
      </w:tr>
      <w:tr w:rsidR="00CA5326" w:rsidRPr="003274EE" w:rsidTr="002B249D">
        <w:tc>
          <w:tcPr>
            <w:tcW w:w="4594" w:type="dxa"/>
          </w:tcPr>
          <w:p w:rsidR="00CA5326" w:rsidRPr="00634D5D" w:rsidRDefault="00CA5326" w:rsidP="002B249D">
            <w:pPr>
              <w:rPr>
                <w:sz w:val="20"/>
              </w:rPr>
            </w:pPr>
          </w:p>
        </w:tc>
        <w:tc>
          <w:tcPr>
            <w:tcW w:w="4863" w:type="dxa"/>
          </w:tcPr>
          <w:p w:rsidR="00CA5326" w:rsidRPr="0050045F" w:rsidRDefault="00CA5326" w:rsidP="002B249D">
            <w:pPr>
              <w:rPr>
                <w:rFonts w:cs="Arial"/>
                <w:sz w:val="20"/>
                <w:szCs w:val="20"/>
              </w:rPr>
            </w:pPr>
          </w:p>
        </w:tc>
      </w:tr>
    </w:tbl>
    <w:p w:rsidR="00CA5326" w:rsidRPr="00B00F1D" w:rsidRDefault="00CA5326" w:rsidP="00CA5326">
      <w:pPr>
        <w:ind w:left="-79"/>
        <w:rPr>
          <w:sz w:val="16"/>
          <w:szCs w:val="16"/>
          <w:lang w:val="en-US"/>
        </w:rPr>
      </w:pPr>
      <w:r w:rsidRPr="00B00F1D">
        <w:rPr>
          <w:sz w:val="16"/>
          <w:szCs w:val="16"/>
          <w:lang w:val="en-US"/>
        </w:rPr>
        <w:t xml:space="preserve">Direitos de imagem: autorizado para publicação isenta de licença e de honorários em meios de comunicação especializados. </w:t>
      </w:r>
    </w:p>
    <w:p w:rsidR="00CA5326" w:rsidRPr="00B00F1D" w:rsidRDefault="00CA5326" w:rsidP="00CA5326">
      <w:pPr>
        <w:ind w:left="-79"/>
        <w:rPr>
          <w:sz w:val="16"/>
          <w:szCs w:val="16"/>
          <w:lang w:val="en-US"/>
        </w:rPr>
      </w:pPr>
      <w:r w:rsidRPr="00B00F1D">
        <w:rPr>
          <w:sz w:val="16"/>
          <w:szCs w:val="16"/>
          <w:lang w:val="en-US"/>
        </w:rPr>
        <w:t xml:space="preserve">Com o pedido de indicação de fonte e documento. </w:t>
      </w:r>
    </w:p>
    <w:p w:rsidR="00783817" w:rsidRPr="00B00F1D" w:rsidRDefault="00783817">
      <w:pPr>
        <w:rPr>
          <w:lang w:val="en-US"/>
        </w:rPr>
      </w:pPr>
    </w:p>
    <w:sectPr w:rsidR="00783817" w:rsidRPr="00B00F1D" w:rsidSect="00783817">
      <w:footerReference w:type="default" r:id="rId10"/>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6A" w:rsidRDefault="00F0766A">
      <w:r>
        <w:separator/>
      </w:r>
    </w:p>
  </w:endnote>
  <w:endnote w:type="continuationSeparator" w:id="0">
    <w:p w:rsidR="00F0766A" w:rsidRDefault="00F07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B00F1D">
      <w:rPr>
        <w:rStyle w:val="Seitenzahl"/>
        <w:noProof/>
      </w:rPr>
      <w:t>2</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6A" w:rsidRDefault="00F0766A">
      <w:r>
        <w:separator/>
      </w:r>
    </w:p>
  </w:footnote>
  <w:footnote w:type="continuationSeparator" w:id="0">
    <w:p w:rsidR="00F0766A" w:rsidRDefault="00F076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56D91"/>
    <w:rsid w:val="00173AD9"/>
    <w:rsid w:val="001A3A33"/>
    <w:rsid w:val="001B2135"/>
    <w:rsid w:val="001C1C06"/>
    <w:rsid w:val="001C2E0F"/>
    <w:rsid w:val="001C5D12"/>
    <w:rsid w:val="001F595A"/>
    <w:rsid w:val="00205AB3"/>
    <w:rsid w:val="002073C5"/>
    <w:rsid w:val="00210153"/>
    <w:rsid w:val="00210655"/>
    <w:rsid w:val="00220A9D"/>
    <w:rsid w:val="00266B69"/>
    <w:rsid w:val="0027200D"/>
    <w:rsid w:val="00295C9A"/>
    <w:rsid w:val="002A3A5D"/>
    <w:rsid w:val="002D7C6C"/>
    <w:rsid w:val="002E6D66"/>
    <w:rsid w:val="002F063A"/>
    <w:rsid w:val="00315E40"/>
    <w:rsid w:val="0032074C"/>
    <w:rsid w:val="00323C0A"/>
    <w:rsid w:val="003336E6"/>
    <w:rsid w:val="003376F5"/>
    <w:rsid w:val="00344FF7"/>
    <w:rsid w:val="00357E6C"/>
    <w:rsid w:val="00392FF3"/>
    <w:rsid w:val="0039718D"/>
    <w:rsid w:val="00397C95"/>
    <w:rsid w:val="003A002F"/>
    <w:rsid w:val="003A1D3B"/>
    <w:rsid w:val="003A7D55"/>
    <w:rsid w:val="003B00AD"/>
    <w:rsid w:val="003B74D5"/>
    <w:rsid w:val="003C1386"/>
    <w:rsid w:val="00415C62"/>
    <w:rsid w:val="00415E00"/>
    <w:rsid w:val="0042198B"/>
    <w:rsid w:val="004375D2"/>
    <w:rsid w:val="0044492E"/>
    <w:rsid w:val="00444C4B"/>
    <w:rsid w:val="00451752"/>
    <w:rsid w:val="0045707C"/>
    <w:rsid w:val="00461EF9"/>
    <w:rsid w:val="004711A8"/>
    <w:rsid w:val="00496518"/>
    <w:rsid w:val="004B015B"/>
    <w:rsid w:val="004C2291"/>
    <w:rsid w:val="004F447B"/>
    <w:rsid w:val="00502949"/>
    <w:rsid w:val="00502CFE"/>
    <w:rsid w:val="005100EC"/>
    <w:rsid w:val="0051036D"/>
    <w:rsid w:val="005325A5"/>
    <w:rsid w:val="00535106"/>
    <w:rsid w:val="00536A35"/>
    <w:rsid w:val="00554439"/>
    <w:rsid w:val="0055746C"/>
    <w:rsid w:val="005814C8"/>
    <w:rsid w:val="00583A6A"/>
    <w:rsid w:val="005904DC"/>
    <w:rsid w:val="00595330"/>
    <w:rsid w:val="005A5A84"/>
    <w:rsid w:val="005D5624"/>
    <w:rsid w:val="005D6098"/>
    <w:rsid w:val="00601B0A"/>
    <w:rsid w:val="00612A8E"/>
    <w:rsid w:val="0062373C"/>
    <w:rsid w:val="00645FBD"/>
    <w:rsid w:val="00677302"/>
    <w:rsid w:val="006D4F61"/>
    <w:rsid w:val="006E09D7"/>
    <w:rsid w:val="006E623B"/>
    <w:rsid w:val="006E7A95"/>
    <w:rsid w:val="006F7A49"/>
    <w:rsid w:val="00713FCC"/>
    <w:rsid w:val="00721B9E"/>
    <w:rsid w:val="0072422F"/>
    <w:rsid w:val="0072424C"/>
    <w:rsid w:val="0073096B"/>
    <w:rsid w:val="00744C8F"/>
    <w:rsid w:val="007612CB"/>
    <w:rsid w:val="007677AC"/>
    <w:rsid w:val="0077742E"/>
    <w:rsid w:val="007819BF"/>
    <w:rsid w:val="007827D1"/>
    <w:rsid w:val="007833B0"/>
    <w:rsid w:val="00783817"/>
    <w:rsid w:val="00786BAF"/>
    <w:rsid w:val="007B482A"/>
    <w:rsid w:val="007C52A3"/>
    <w:rsid w:val="007C531D"/>
    <w:rsid w:val="007C6DF0"/>
    <w:rsid w:val="007E0E6C"/>
    <w:rsid w:val="007E69EF"/>
    <w:rsid w:val="00814DDB"/>
    <w:rsid w:val="008250BA"/>
    <w:rsid w:val="00831AFC"/>
    <w:rsid w:val="0083468D"/>
    <w:rsid w:val="00834D4B"/>
    <w:rsid w:val="00853954"/>
    <w:rsid w:val="00856392"/>
    <w:rsid w:val="00866A85"/>
    <w:rsid w:val="00873431"/>
    <w:rsid w:val="00874552"/>
    <w:rsid w:val="00874D03"/>
    <w:rsid w:val="0088039F"/>
    <w:rsid w:val="00883042"/>
    <w:rsid w:val="00884707"/>
    <w:rsid w:val="00886B08"/>
    <w:rsid w:val="0089051A"/>
    <w:rsid w:val="00890EF8"/>
    <w:rsid w:val="008B0E60"/>
    <w:rsid w:val="008B1CC1"/>
    <w:rsid w:val="008B6B6A"/>
    <w:rsid w:val="00900E9C"/>
    <w:rsid w:val="009279A4"/>
    <w:rsid w:val="00943D25"/>
    <w:rsid w:val="0095515C"/>
    <w:rsid w:val="009623CB"/>
    <w:rsid w:val="00967469"/>
    <w:rsid w:val="00972AB9"/>
    <w:rsid w:val="009A1A57"/>
    <w:rsid w:val="009A3246"/>
    <w:rsid w:val="009D0204"/>
    <w:rsid w:val="009E513A"/>
    <w:rsid w:val="00A16E43"/>
    <w:rsid w:val="00A35CA2"/>
    <w:rsid w:val="00A372BE"/>
    <w:rsid w:val="00A3733C"/>
    <w:rsid w:val="00A3789F"/>
    <w:rsid w:val="00A42E0D"/>
    <w:rsid w:val="00A60D1F"/>
    <w:rsid w:val="00A6226B"/>
    <w:rsid w:val="00A74BF6"/>
    <w:rsid w:val="00A94282"/>
    <w:rsid w:val="00AA3FDA"/>
    <w:rsid w:val="00AB0D79"/>
    <w:rsid w:val="00AD09BD"/>
    <w:rsid w:val="00AD7160"/>
    <w:rsid w:val="00AE0177"/>
    <w:rsid w:val="00AF76CF"/>
    <w:rsid w:val="00B00F1D"/>
    <w:rsid w:val="00B234EB"/>
    <w:rsid w:val="00B54720"/>
    <w:rsid w:val="00B57513"/>
    <w:rsid w:val="00B6627A"/>
    <w:rsid w:val="00B8324B"/>
    <w:rsid w:val="00B93247"/>
    <w:rsid w:val="00BA6B79"/>
    <w:rsid w:val="00BA7DFB"/>
    <w:rsid w:val="00BB5701"/>
    <w:rsid w:val="00BE3937"/>
    <w:rsid w:val="00BF3FE9"/>
    <w:rsid w:val="00C14180"/>
    <w:rsid w:val="00C1463D"/>
    <w:rsid w:val="00C324AC"/>
    <w:rsid w:val="00C35191"/>
    <w:rsid w:val="00C40F25"/>
    <w:rsid w:val="00C43B71"/>
    <w:rsid w:val="00C56C4B"/>
    <w:rsid w:val="00C7668C"/>
    <w:rsid w:val="00C873E0"/>
    <w:rsid w:val="00CA5326"/>
    <w:rsid w:val="00CC06B6"/>
    <w:rsid w:val="00CC5D7A"/>
    <w:rsid w:val="00CF095A"/>
    <w:rsid w:val="00D03E65"/>
    <w:rsid w:val="00D07204"/>
    <w:rsid w:val="00D12D81"/>
    <w:rsid w:val="00D158CF"/>
    <w:rsid w:val="00D4152F"/>
    <w:rsid w:val="00D610DD"/>
    <w:rsid w:val="00D8580E"/>
    <w:rsid w:val="00D90044"/>
    <w:rsid w:val="00D91134"/>
    <w:rsid w:val="00DA6035"/>
    <w:rsid w:val="00DB120E"/>
    <w:rsid w:val="00DC5717"/>
    <w:rsid w:val="00DD7BB1"/>
    <w:rsid w:val="00DE4BEA"/>
    <w:rsid w:val="00DE744E"/>
    <w:rsid w:val="00E02875"/>
    <w:rsid w:val="00E11211"/>
    <w:rsid w:val="00E24ACD"/>
    <w:rsid w:val="00E60EE7"/>
    <w:rsid w:val="00E757C6"/>
    <w:rsid w:val="00E767F8"/>
    <w:rsid w:val="00E86C10"/>
    <w:rsid w:val="00E94511"/>
    <w:rsid w:val="00EA130D"/>
    <w:rsid w:val="00EA603D"/>
    <w:rsid w:val="00EB5159"/>
    <w:rsid w:val="00EC0016"/>
    <w:rsid w:val="00EC00AB"/>
    <w:rsid w:val="00EC7F30"/>
    <w:rsid w:val="00ED3596"/>
    <w:rsid w:val="00ED3875"/>
    <w:rsid w:val="00ED4CB2"/>
    <w:rsid w:val="00ED6205"/>
    <w:rsid w:val="00F03034"/>
    <w:rsid w:val="00F0556A"/>
    <w:rsid w:val="00F0766A"/>
    <w:rsid w:val="00F101F6"/>
    <w:rsid w:val="00F117B2"/>
    <w:rsid w:val="00F25A67"/>
    <w:rsid w:val="00F31E3B"/>
    <w:rsid w:val="00F720F0"/>
    <w:rsid w:val="00F94190"/>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8CFC3-C999-4E52-A9CC-68C2D9E53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D7C9AE8F.dotm</Template>
  <TotalTime>0</TotalTime>
  <Pages>2</Pages>
  <Words>368</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2514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14</cp:revision>
  <cp:lastPrinted>2017-12-13T09:55:00Z</cp:lastPrinted>
  <dcterms:created xsi:type="dcterms:W3CDTF">2017-12-01T07:49:00Z</dcterms:created>
  <dcterms:modified xsi:type="dcterms:W3CDTF">2018-01-24T06:56:00Z</dcterms:modified>
</cp:coreProperties>
</file>